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5606"/>
      </w:tblGrid>
      <w:tr w:rsidR="00197FD6" w14:paraId="66F7E126" w14:textId="77777777" w:rsidTr="003411C7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4E91C5" w14:textId="068D4584" w:rsidR="00197FD6" w:rsidRDefault="00197FD6" w:rsidP="003411C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39842541"/>
            <w:r w:rsidRPr="00875083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 wp14:anchorId="242BC4EE" wp14:editId="1CCDBD62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12065</wp:posOffset>
                  </wp:positionV>
                  <wp:extent cx="1150620" cy="1024890"/>
                  <wp:effectExtent l="0" t="0" r="0" b="3810"/>
                  <wp:wrapTight wrapText="bothSides">
                    <wp:wrapPolygon edited="0">
                      <wp:start x="0" y="0"/>
                      <wp:lineTo x="0" y="21279"/>
                      <wp:lineTo x="21099" y="21279"/>
                      <wp:lineTo x="21099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C3B0451" w14:textId="5A8A4BDD" w:rsidR="00197FD6" w:rsidRPr="00875083" w:rsidRDefault="00197FD6" w:rsidP="003411C7">
            <w:pPr>
              <w:jc w:val="center"/>
              <w:rPr>
                <w:b/>
                <w:bCs/>
                <w:sz w:val="28"/>
                <w:szCs w:val="28"/>
              </w:rPr>
            </w:pPr>
            <w:r w:rsidRPr="00875083">
              <w:rPr>
                <w:b/>
                <w:bCs/>
                <w:sz w:val="28"/>
                <w:szCs w:val="28"/>
              </w:rPr>
              <w:t xml:space="preserve">Další cesta </w:t>
            </w:r>
            <w:proofErr w:type="spellStart"/>
            <w:r w:rsidRPr="00875083">
              <w:rPr>
                <w:b/>
                <w:bCs/>
                <w:sz w:val="28"/>
                <w:szCs w:val="28"/>
              </w:rPr>
              <w:t>z.s</w:t>
            </w:r>
            <w:proofErr w:type="spellEnd"/>
            <w:r w:rsidRPr="00875083">
              <w:rPr>
                <w:b/>
                <w:bCs/>
                <w:sz w:val="28"/>
                <w:szCs w:val="28"/>
              </w:rPr>
              <w:t>.,</w:t>
            </w:r>
          </w:p>
          <w:p w14:paraId="6F21516B" w14:textId="77777777" w:rsidR="00197FD6" w:rsidRPr="00875083" w:rsidRDefault="00197FD6" w:rsidP="003411C7">
            <w:pPr>
              <w:jc w:val="center"/>
              <w:rPr>
                <w:b/>
                <w:bCs/>
                <w:sz w:val="28"/>
                <w:szCs w:val="28"/>
              </w:rPr>
            </w:pPr>
            <w:r w:rsidRPr="00875083">
              <w:rPr>
                <w:b/>
                <w:bCs/>
                <w:sz w:val="28"/>
                <w:szCs w:val="28"/>
              </w:rPr>
              <w:t>U školy 332, 53361 Choltice</w:t>
            </w:r>
          </w:p>
          <w:p w14:paraId="6C3D6656" w14:textId="1BE710A7" w:rsidR="00197FD6" w:rsidRDefault="00197FD6" w:rsidP="003411C7">
            <w:pPr>
              <w:jc w:val="center"/>
              <w:rPr>
                <w:b/>
                <w:bCs/>
                <w:sz w:val="28"/>
                <w:szCs w:val="28"/>
              </w:rPr>
            </w:pPr>
            <w:r w:rsidRPr="00875083">
              <w:rPr>
                <w:b/>
                <w:bCs/>
                <w:sz w:val="28"/>
                <w:szCs w:val="28"/>
              </w:rPr>
              <w:t>IČO: 05670039</w:t>
            </w:r>
          </w:p>
          <w:p w14:paraId="0A76850D" w14:textId="77777777" w:rsidR="00197FD6" w:rsidRPr="00875083" w:rsidRDefault="00197FD6" w:rsidP="003411C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8BE3D0" w14:textId="77777777" w:rsidR="00197FD6" w:rsidRDefault="00197FD6" w:rsidP="003411C7">
            <w:pPr>
              <w:jc w:val="center"/>
            </w:pPr>
          </w:p>
          <w:p w14:paraId="33AF4BB3" w14:textId="77777777" w:rsidR="00197FD6" w:rsidRDefault="00197FD6" w:rsidP="003411C7">
            <w:pPr>
              <w:jc w:val="center"/>
            </w:pPr>
          </w:p>
        </w:tc>
      </w:tr>
      <w:tr w:rsidR="00197FD6" w14:paraId="7FDFD9C6" w14:textId="77777777" w:rsidTr="003411C7">
        <w:trPr>
          <w:cantSplit/>
          <w:trHeight w:val="916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8567D0" w14:textId="77777777" w:rsidR="00197FD6" w:rsidRPr="00450E66" w:rsidRDefault="00197FD6" w:rsidP="003411C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EEC7DD0" w14:textId="0A3E5C71" w:rsidR="00197FD6" w:rsidRPr="00450E66" w:rsidRDefault="00197FD6" w:rsidP="003411C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450E66">
              <w:rPr>
                <w:rFonts w:cstheme="minorHAnsi"/>
                <w:b/>
                <w:bCs/>
                <w:sz w:val="36"/>
                <w:szCs w:val="36"/>
              </w:rPr>
              <w:t>VNITŘNÍ PRAVIDLA PRO</w:t>
            </w:r>
            <w:r>
              <w:rPr>
                <w:rFonts w:cstheme="minorHAnsi"/>
                <w:b/>
                <w:bCs/>
                <w:sz w:val="36"/>
                <w:szCs w:val="36"/>
              </w:rPr>
              <w:t xml:space="preserve"> PODÁNÍ</w:t>
            </w:r>
            <w:r w:rsidRPr="00450E66">
              <w:rPr>
                <w:rFonts w:cstheme="minorHAnsi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cstheme="minorHAnsi"/>
                <w:b/>
                <w:bCs/>
                <w:sz w:val="36"/>
                <w:szCs w:val="36"/>
              </w:rPr>
              <w:t>STÍŽNOSTI NA KVALITU NEBO ZPŮSOB</w:t>
            </w:r>
            <w:r w:rsidRPr="00450E66">
              <w:rPr>
                <w:rFonts w:cstheme="minorHAnsi"/>
                <w:b/>
                <w:bCs/>
                <w:sz w:val="36"/>
                <w:szCs w:val="36"/>
              </w:rPr>
              <w:t xml:space="preserve"> POSKYTOVÁNÍ SOCIÁLNÍ SLUŽBY</w:t>
            </w:r>
          </w:p>
          <w:p w14:paraId="01A379F2" w14:textId="77777777" w:rsidR="00197FD6" w:rsidRPr="00450E66" w:rsidRDefault="00197FD6" w:rsidP="003411C7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7789E33F" w14:textId="77777777" w:rsidR="00197FD6" w:rsidRPr="00450E66" w:rsidRDefault="00197FD6" w:rsidP="003411C7">
            <w:pPr>
              <w:spacing w:before="120" w:line="240" w:lineRule="atLeast"/>
              <w:jc w:val="center"/>
              <w:rPr>
                <w:color w:val="0000FF"/>
                <w:sz w:val="36"/>
                <w:szCs w:val="36"/>
              </w:rPr>
            </w:pPr>
          </w:p>
        </w:tc>
      </w:tr>
      <w:tr w:rsidR="00197FD6" w14:paraId="0242785C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29044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color w:val="0000FF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Číslo: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56CF9" w14:textId="528EF01B" w:rsidR="00197FD6" w:rsidRPr="000D7E21" w:rsidRDefault="00197FD6" w:rsidP="003411C7">
            <w:pPr>
              <w:spacing w:before="120" w:line="240" w:lineRule="atLeast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VP00</w:t>
            </w:r>
            <w:r w:rsidR="00901350">
              <w:rPr>
                <w:rFonts w:cstheme="minorHAnsi"/>
                <w:b/>
                <w:sz w:val="28"/>
                <w:szCs w:val="28"/>
              </w:rPr>
              <w:t>1</w:t>
            </w:r>
            <w:r w:rsidRPr="000D7E21">
              <w:rPr>
                <w:rFonts w:cstheme="minorHAnsi"/>
                <w:b/>
                <w:sz w:val="28"/>
                <w:szCs w:val="28"/>
              </w:rPr>
              <w:t>/202</w:t>
            </w:r>
            <w:r w:rsidR="00901350">
              <w:rPr>
                <w:rFonts w:cstheme="minorHAnsi"/>
                <w:b/>
                <w:sz w:val="28"/>
                <w:szCs w:val="28"/>
              </w:rPr>
              <w:t>3</w:t>
            </w:r>
          </w:p>
        </w:tc>
      </w:tr>
      <w:tr w:rsidR="00197FD6" w14:paraId="3CE032F4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0041D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Vypracoval: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AAA33" w14:textId="77777777" w:rsidR="00197FD6" w:rsidRPr="00875083" w:rsidRDefault="00197FD6" w:rsidP="003411C7">
            <w:pPr>
              <w:pStyle w:val="DefinitionTerm"/>
              <w:widowControl/>
              <w:spacing w:before="120" w:line="240" w:lineRule="atLeast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875083">
              <w:rPr>
                <w:rFonts w:asciiTheme="minorHAnsi" w:hAnsiTheme="minorHAnsi" w:cstheme="minorHAnsi"/>
                <w:sz w:val="28"/>
                <w:szCs w:val="28"/>
              </w:rPr>
              <w:t>Mgr. Lenka Šturmová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ředitelka CDS Další cesta</w:t>
            </w:r>
            <w:r w:rsidRPr="0087508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197FD6" w14:paraId="5FF5D924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F9EF9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Schválil: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723F" w14:textId="4C037290" w:rsidR="00197FD6" w:rsidRPr="00197FD6" w:rsidRDefault="00197FD6" w:rsidP="00197FD6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 xml:space="preserve">Mgr. Lenka Šturmová, jednatelka Další cesty </w:t>
            </w:r>
            <w:proofErr w:type="spellStart"/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z.s</w:t>
            </w:r>
            <w:proofErr w:type="spellEnd"/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  <w:tr w:rsidR="00197FD6" w14:paraId="6FAF07EB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82419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Směrnice nabývá platnosti dne: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DD41B" w14:textId="29DC7A9A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="009013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 w:rsidR="009013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197FD6" w14:paraId="3B67CD80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FA2BB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Směrnice nabývá účinnosti dne: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2AA30" w14:textId="3DF3A7CD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1.</w:t>
            </w:r>
            <w:r w:rsidR="009013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.202</w:t>
            </w:r>
            <w:r w:rsidR="00901350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</w:tr>
      <w:tr w:rsidR="00197FD6" w14:paraId="26FDA699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38E14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Určeno pro: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E624A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Zaměstnance Další cesty </w:t>
            </w:r>
            <w:proofErr w:type="spellStart"/>
            <w:r w:rsidRPr="00197FD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z.s</w:t>
            </w:r>
            <w:proofErr w:type="spellEnd"/>
            <w:r w:rsidRPr="00197FD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., stážisty, dobrovolníky a praktikanty</w:t>
            </w:r>
          </w:p>
        </w:tc>
      </w:tr>
      <w:tr w:rsidR="00197FD6" w14:paraId="69276EAE" w14:textId="77777777" w:rsidTr="00197FD6"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CFCD8" w14:textId="77777777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Předmět: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ACCC52" w14:textId="0DF33D1D" w:rsidR="00197FD6" w:rsidRPr="00197FD6" w:rsidRDefault="00197FD6" w:rsidP="003411C7">
            <w:pPr>
              <w:spacing w:before="120" w:line="24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 xml:space="preserve">Metodický pokyn k zajištění SQ </w:t>
            </w:r>
            <w:r w:rsidR="00901350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197FD6" w14:paraId="027D027F" w14:textId="77777777" w:rsidTr="003411C7"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E0405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Změny ve směrnici jsou prováděny formou číslovaných písemných dodatků, které tvoří součást tohoto předpisu.</w:t>
            </w:r>
          </w:p>
        </w:tc>
      </w:tr>
      <w:tr w:rsidR="00197FD6" w14:paraId="4EDA34E3" w14:textId="77777777" w:rsidTr="003411C7">
        <w:trPr>
          <w:trHeight w:val="2549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6AFA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675AC12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B5728AC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9C02B2B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4504EA" w14:textId="77777777" w:rsidR="00197FD6" w:rsidRPr="00197FD6" w:rsidRDefault="00197FD6" w:rsidP="003411C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97FD6">
              <w:rPr>
                <w:rFonts w:asciiTheme="minorHAnsi" w:hAnsiTheme="minorHAnsi" w:cstheme="minorHAnsi"/>
                <w:sz w:val="28"/>
                <w:szCs w:val="28"/>
              </w:rPr>
              <w:t>Razítko a podpis</w:t>
            </w:r>
          </w:p>
        </w:tc>
      </w:tr>
      <w:bookmarkEnd w:id="0"/>
    </w:tbl>
    <w:p w14:paraId="11B4ECED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1C97830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489F1D7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21825964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033299A6" w14:textId="0039DEE1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47281C27" w14:textId="68CCE9C5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8311E7C" w14:textId="2F6B2E73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DE1BC7B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101E94A9" w14:textId="77777777" w:rsidR="00197FD6" w:rsidRDefault="00197FD6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8B2941B" w14:textId="473D276E" w:rsidR="00DC459B" w:rsidRPr="007839A2" w:rsidRDefault="00DC459B" w:rsidP="007839A2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1" w:name="_Hlk128658418"/>
      <w:r w:rsidRPr="007839A2">
        <w:rPr>
          <w:rFonts w:asciiTheme="minorHAnsi" w:hAnsiTheme="minorHAnsi" w:cstheme="minorHAnsi"/>
          <w:b/>
          <w:bCs/>
          <w:sz w:val="28"/>
          <w:szCs w:val="28"/>
          <w:u w:val="single"/>
        </w:rPr>
        <w:t>PŘIJÍMÁNÍ A VYŘIZOVÁNÍ STÍŽNOSTÍ</w:t>
      </w:r>
    </w:p>
    <w:p w14:paraId="25E8CA65" w14:textId="77777777" w:rsidR="007839A2" w:rsidRDefault="007839A2" w:rsidP="007839A2">
      <w:pPr>
        <w:rPr>
          <w:rFonts w:asciiTheme="minorHAnsi" w:hAnsiTheme="minorHAnsi" w:cstheme="minorHAnsi"/>
        </w:rPr>
      </w:pPr>
    </w:p>
    <w:p w14:paraId="6EA93E75" w14:textId="77777777" w:rsidR="007839A2" w:rsidRDefault="007839A2" w:rsidP="007839A2">
      <w:pPr>
        <w:rPr>
          <w:rFonts w:asciiTheme="minorHAnsi" w:hAnsiTheme="minorHAnsi" w:cstheme="minorHAnsi"/>
        </w:rPr>
      </w:pPr>
    </w:p>
    <w:p w14:paraId="6DCE106D" w14:textId="2F313094" w:rsidR="00DD2F9F" w:rsidRPr="007839A2" w:rsidRDefault="00DC459B" w:rsidP="007839A2">
      <w:p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Klient služby CDS Další cesta může na kvalitu poskytované služby podat stížnost, námitku</w:t>
      </w:r>
      <w:r w:rsidR="003B5E94">
        <w:rPr>
          <w:rFonts w:asciiTheme="minorHAnsi" w:hAnsiTheme="minorHAnsi" w:cstheme="minorHAnsi"/>
        </w:rPr>
        <w:t xml:space="preserve">, </w:t>
      </w:r>
      <w:r w:rsidRPr="007839A2">
        <w:rPr>
          <w:rFonts w:asciiTheme="minorHAnsi" w:hAnsiTheme="minorHAnsi" w:cstheme="minorHAnsi"/>
        </w:rPr>
        <w:t>připomínku</w:t>
      </w:r>
      <w:r w:rsidR="003B5E94">
        <w:rPr>
          <w:rFonts w:asciiTheme="minorHAnsi" w:hAnsiTheme="minorHAnsi" w:cstheme="minorHAnsi"/>
        </w:rPr>
        <w:t xml:space="preserve"> nebo pochvalu</w:t>
      </w:r>
      <w:r w:rsidRPr="007839A2">
        <w:rPr>
          <w:rFonts w:asciiTheme="minorHAnsi" w:hAnsiTheme="minorHAnsi" w:cstheme="minorHAnsi"/>
        </w:rPr>
        <w:t xml:space="preserve"> k chování zaměstnanců nebo k jakékoliv další skutečnosti, která klienta při průběhu služby v CDS ovlivňuje.</w:t>
      </w:r>
    </w:p>
    <w:p w14:paraId="1559249B" w14:textId="77777777" w:rsidR="00DC459B" w:rsidRPr="007839A2" w:rsidRDefault="00DC459B" w:rsidP="007839A2">
      <w:pPr>
        <w:rPr>
          <w:rFonts w:asciiTheme="minorHAnsi" w:hAnsiTheme="minorHAnsi" w:cstheme="minorHAnsi"/>
        </w:rPr>
      </w:pPr>
    </w:p>
    <w:p w14:paraId="17DDFD4B" w14:textId="77777777" w:rsidR="00DC459B" w:rsidRPr="007839A2" w:rsidRDefault="00DC459B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839A2">
        <w:rPr>
          <w:rFonts w:asciiTheme="minorHAnsi" w:hAnsiTheme="minorHAnsi" w:cstheme="minorHAnsi"/>
          <w:b/>
          <w:bCs/>
        </w:rPr>
        <w:t>Identifikace stížnosti, podnětu a připomínky</w:t>
      </w:r>
      <w:r w:rsidR="00F42D53" w:rsidRPr="007839A2">
        <w:rPr>
          <w:rFonts w:asciiTheme="minorHAnsi" w:hAnsiTheme="minorHAnsi" w:cstheme="minorHAnsi"/>
          <w:b/>
          <w:bCs/>
        </w:rPr>
        <w:t>:</w:t>
      </w:r>
    </w:p>
    <w:p w14:paraId="3A4AD574" w14:textId="77777777" w:rsidR="00F42D53" w:rsidRPr="007839A2" w:rsidRDefault="00F42D53" w:rsidP="007839A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7839A2">
        <w:rPr>
          <w:rFonts w:asciiTheme="minorHAnsi" w:hAnsiTheme="minorHAnsi" w:cstheme="minorHAnsi"/>
          <w:noProof/>
        </w:rPr>
        <w:t>připomínka – jedná se převážně o ústní výtku k průběhu poskytování služby, kterou si klient nepřeje vnímat jako stížnost.</w:t>
      </w:r>
    </w:p>
    <w:p w14:paraId="63EB8740" w14:textId="77777777" w:rsidR="00F42D53" w:rsidRPr="007839A2" w:rsidRDefault="00F42D53" w:rsidP="007839A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7839A2">
        <w:rPr>
          <w:rFonts w:asciiTheme="minorHAnsi" w:hAnsiTheme="minorHAnsi" w:cstheme="minorHAnsi"/>
          <w:noProof/>
        </w:rPr>
        <w:t>Podnět – jedná se o návrhy klientů na zlepšení poskytovaných služeb.</w:t>
      </w:r>
    </w:p>
    <w:p w14:paraId="5DB0805C" w14:textId="6F010238" w:rsidR="00F42D53" w:rsidRDefault="00F42D53" w:rsidP="007839A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 w:rsidRPr="007839A2">
        <w:rPr>
          <w:rFonts w:asciiTheme="minorHAnsi" w:hAnsiTheme="minorHAnsi" w:cstheme="minorHAnsi"/>
          <w:noProof/>
        </w:rPr>
        <w:t>Stížnost – písemně nebo ústně vyjádřená nespokojenost, kterou se klient dož</w:t>
      </w:r>
      <w:r w:rsidR="00D0726C">
        <w:rPr>
          <w:rFonts w:asciiTheme="minorHAnsi" w:hAnsiTheme="minorHAnsi" w:cstheme="minorHAnsi"/>
          <w:noProof/>
        </w:rPr>
        <w:t>a</w:t>
      </w:r>
      <w:r w:rsidRPr="007839A2">
        <w:rPr>
          <w:rFonts w:asciiTheme="minorHAnsi" w:hAnsiTheme="minorHAnsi" w:cstheme="minorHAnsi"/>
          <w:noProof/>
        </w:rPr>
        <w:t xml:space="preserve">duje ochrany svých </w:t>
      </w:r>
      <w:r w:rsidR="00D0726C">
        <w:rPr>
          <w:rFonts w:asciiTheme="minorHAnsi" w:hAnsiTheme="minorHAnsi" w:cstheme="minorHAnsi"/>
          <w:noProof/>
        </w:rPr>
        <w:t>o</w:t>
      </w:r>
      <w:r w:rsidRPr="007839A2">
        <w:rPr>
          <w:rFonts w:asciiTheme="minorHAnsi" w:hAnsiTheme="minorHAnsi" w:cstheme="minorHAnsi"/>
          <w:noProof/>
        </w:rPr>
        <w:t xml:space="preserve">právńěných zájmů nebo upozorňuje na nedostatky nesprávného jednání, nečinnost nebo závady při poskytování sociální služby. </w:t>
      </w:r>
    </w:p>
    <w:p w14:paraId="14BF14A9" w14:textId="20F39073" w:rsidR="00100743" w:rsidRPr="007839A2" w:rsidRDefault="00100743" w:rsidP="007839A2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Pochvala – klient může říci nebo napsat co se mu líbí, co chce pochválit</w:t>
      </w:r>
    </w:p>
    <w:p w14:paraId="573928A8" w14:textId="77777777" w:rsidR="00F42D53" w:rsidRPr="007839A2" w:rsidRDefault="00F42D53" w:rsidP="007839A2">
      <w:pPr>
        <w:rPr>
          <w:rFonts w:asciiTheme="minorHAnsi" w:hAnsiTheme="minorHAnsi" w:cstheme="minorHAnsi"/>
        </w:rPr>
      </w:pPr>
    </w:p>
    <w:p w14:paraId="46D989B3" w14:textId="77777777" w:rsidR="00F42D53" w:rsidRPr="007839A2" w:rsidRDefault="00F42D53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839A2">
        <w:rPr>
          <w:rFonts w:asciiTheme="minorHAnsi" w:hAnsiTheme="minorHAnsi" w:cstheme="minorHAnsi"/>
          <w:b/>
          <w:bCs/>
        </w:rPr>
        <w:t>Formy podání stížností:</w:t>
      </w:r>
    </w:p>
    <w:p w14:paraId="22847B9C" w14:textId="77777777" w:rsidR="00F42D53" w:rsidRPr="007839A2" w:rsidRDefault="00F42D53" w:rsidP="007839A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Ústní</w:t>
      </w:r>
    </w:p>
    <w:p w14:paraId="4F86D282" w14:textId="77777777" w:rsidR="00F42D53" w:rsidRPr="007839A2" w:rsidRDefault="00F42D53" w:rsidP="007839A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Anonymní</w:t>
      </w:r>
    </w:p>
    <w:p w14:paraId="02469FF8" w14:textId="77777777" w:rsidR="00F42D53" w:rsidRPr="007839A2" w:rsidRDefault="00F42D53" w:rsidP="007839A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Písemná</w:t>
      </w:r>
    </w:p>
    <w:p w14:paraId="6A739F4B" w14:textId="77777777" w:rsidR="00F42D53" w:rsidRPr="007839A2" w:rsidRDefault="00F42D53" w:rsidP="007839A2">
      <w:pPr>
        <w:pStyle w:val="Odstavecseseznamem"/>
        <w:numPr>
          <w:ilvl w:val="0"/>
          <w:numId w:val="6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„</w:t>
      </w:r>
      <w:r w:rsidR="00D0726C">
        <w:rPr>
          <w:rFonts w:asciiTheme="minorHAnsi" w:hAnsiTheme="minorHAnsi" w:cstheme="minorHAnsi"/>
        </w:rPr>
        <w:t>V</w:t>
      </w:r>
      <w:r w:rsidRPr="007839A2">
        <w:rPr>
          <w:rFonts w:asciiTheme="minorHAnsi" w:hAnsiTheme="minorHAnsi" w:cstheme="minorHAnsi"/>
        </w:rPr>
        <w:t>yposlechnuté vyjádření“, které nemá formu podání, jde-li o závažné téma</w:t>
      </w:r>
    </w:p>
    <w:bookmarkEnd w:id="1"/>
    <w:p w14:paraId="70B2F4E9" w14:textId="77777777" w:rsidR="00F42D53" w:rsidRPr="007839A2" w:rsidRDefault="00F42D53" w:rsidP="007839A2">
      <w:pPr>
        <w:rPr>
          <w:rFonts w:asciiTheme="minorHAnsi" w:hAnsiTheme="minorHAnsi" w:cstheme="minorHAnsi"/>
        </w:rPr>
      </w:pPr>
    </w:p>
    <w:p w14:paraId="1C6A785F" w14:textId="77777777" w:rsidR="00F42D53" w:rsidRPr="007839A2" w:rsidRDefault="00F42D53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bookmarkStart w:id="2" w:name="_Hlk128658599"/>
      <w:r w:rsidRPr="007839A2">
        <w:rPr>
          <w:rFonts w:asciiTheme="minorHAnsi" w:hAnsiTheme="minorHAnsi" w:cstheme="minorHAnsi"/>
          <w:b/>
          <w:bCs/>
        </w:rPr>
        <w:t>Postup při podávání stížností</w:t>
      </w:r>
    </w:p>
    <w:p w14:paraId="3B989361" w14:textId="4A5483D8" w:rsidR="00F42D53" w:rsidRPr="007839A2" w:rsidRDefault="00F42D53" w:rsidP="007839A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 xml:space="preserve">Při ústní formě podání: V kanceláři CDS Další cesta je proveden zápis </w:t>
      </w:r>
      <w:r w:rsidR="007C4869" w:rsidRPr="007839A2">
        <w:rPr>
          <w:rFonts w:asciiTheme="minorHAnsi" w:hAnsiTheme="minorHAnsi" w:cstheme="minorHAnsi"/>
        </w:rPr>
        <w:t xml:space="preserve">a </w:t>
      </w:r>
      <w:r w:rsidRPr="007839A2">
        <w:rPr>
          <w:rFonts w:asciiTheme="minorHAnsi" w:hAnsiTheme="minorHAnsi" w:cstheme="minorHAnsi"/>
        </w:rPr>
        <w:t>v</w:t>
      </w:r>
      <w:r w:rsidR="007C4869" w:rsidRPr="007839A2">
        <w:rPr>
          <w:rFonts w:asciiTheme="minorHAnsi" w:hAnsiTheme="minorHAnsi" w:cstheme="minorHAnsi"/>
        </w:rPr>
        <w:t> </w:t>
      </w:r>
      <w:r w:rsidRPr="007839A2">
        <w:rPr>
          <w:rFonts w:asciiTheme="minorHAnsi" w:hAnsiTheme="minorHAnsi" w:cstheme="minorHAnsi"/>
        </w:rPr>
        <w:t xml:space="preserve">rámci možností je </w:t>
      </w:r>
      <w:r w:rsidR="007C4869" w:rsidRPr="007839A2">
        <w:rPr>
          <w:rFonts w:asciiTheme="minorHAnsi" w:hAnsiTheme="minorHAnsi" w:cstheme="minorHAnsi"/>
        </w:rPr>
        <w:t>klientovi ihned nabídnuto řešení. O řešení bude proveden zápis, který bude uložen do složky vedení stížností. Zápis obsahuje: obsah stížnosti, jméno navrhovatele, předmět stížnosti, termín vyřízení, zodpovědnou osobu za vyřízení stížnosti.</w:t>
      </w:r>
      <w:r w:rsidR="0028532A">
        <w:rPr>
          <w:rFonts w:asciiTheme="minorHAnsi" w:hAnsiTheme="minorHAnsi" w:cstheme="minorHAnsi"/>
        </w:rPr>
        <w:t xml:space="preserve"> Ústně si můžou klienti stěžovat každému pracovníkovi centra denních služeb.</w:t>
      </w:r>
    </w:p>
    <w:p w14:paraId="675AB2EC" w14:textId="3F594425" w:rsidR="00694A91" w:rsidRPr="007839A2" w:rsidRDefault="007C4869" w:rsidP="007839A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Při anonymní formě podání: U vstupních dveří do CDS Další cesta je umístěna „Schránka důvěry“</w:t>
      </w:r>
      <w:r w:rsidR="00D0726C">
        <w:rPr>
          <w:rFonts w:asciiTheme="minorHAnsi" w:hAnsiTheme="minorHAnsi" w:cstheme="minorHAnsi"/>
        </w:rPr>
        <w:t>, k</w:t>
      </w:r>
      <w:r w:rsidRPr="007839A2">
        <w:rPr>
          <w:rFonts w:asciiTheme="minorHAnsi" w:hAnsiTheme="minorHAnsi" w:cstheme="minorHAnsi"/>
        </w:rPr>
        <w:t>am lze vložit anonymní písemnou stížnost. U Schránky je k dispozici formulář na podání stížností. Schránka je jedenkrát týdně vybírána (zpravidla v pátek). O výběru schránky je učiněn zápis. Při vyzvedávání anonymních stížností ze schránky důvěry jsou vždy dva pracovníci</w:t>
      </w:r>
      <w:r w:rsidR="00100743">
        <w:rPr>
          <w:rFonts w:asciiTheme="minorHAnsi" w:hAnsiTheme="minorHAnsi" w:cstheme="minorHAnsi"/>
        </w:rPr>
        <w:t xml:space="preserve"> (zpravidla paní Brožková a Kubíková)</w:t>
      </w:r>
      <w:r w:rsidRPr="007839A2">
        <w:rPr>
          <w:rFonts w:asciiTheme="minorHAnsi" w:hAnsiTheme="minorHAnsi" w:cstheme="minorHAnsi"/>
        </w:rPr>
        <w:t xml:space="preserve">, kteří učiní o každé vyzvednuté stížnosti zápis. Pořízení tohoto zápisu je chápáno jako </w:t>
      </w:r>
      <w:r w:rsidR="00694A91" w:rsidRPr="007839A2">
        <w:rPr>
          <w:rFonts w:asciiTheme="minorHAnsi" w:hAnsiTheme="minorHAnsi" w:cstheme="minorHAnsi"/>
        </w:rPr>
        <w:t>den podání stížnosti. Pověření pracovníci předají stížnost bezodkladně ředitelce nebo její zástupkyni. Všichni zaměstnanci CDS Další cesta jsou povinni umožnit a případně zprostředkovat podání stížnosti případně zastupovat stěžovatele a pomáhat mu, pokud je o to požádá.</w:t>
      </w:r>
    </w:p>
    <w:p w14:paraId="1D8EFAE7" w14:textId="2752D933" w:rsidR="00694A91" w:rsidRDefault="00694A91" w:rsidP="007839A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Forma písemná: V případě osobního podání písemné stížností je proveden zápis o převzetí stížnosti. Zápis obsahuje obsah stížnosti, jméno navrhovatele, předmět stížnosti, termín vyřízení, zodpovědnou osobu za vyřízení stížnosti.</w:t>
      </w:r>
    </w:p>
    <w:p w14:paraId="30634A4D" w14:textId="2969505F" w:rsidR="0028532A" w:rsidRPr="007839A2" w:rsidRDefault="0028532A" w:rsidP="0028532A">
      <w:pPr>
        <w:pStyle w:val="Odstavecseseznamem"/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Stížnosti, připomínky, náměty či pochvaly se mohou hodit do schránky důvěry v CDS, nebo zaslat na adresu CDS Další cesta, Ke mlýnu 463, 53361 Choltice, či emailem na adresu: dalsicesta@seznam.cz </w:t>
      </w:r>
    </w:p>
    <w:p w14:paraId="351D6002" w14:textId="3DD9CF93" w:rsidR="007839A2" w:rsidRPr="00901350" w:rsidRDefault="00694A91" w:rsidP="007839A2">
      <w:pPr>
        <w:pStyle w:val="Odstavecseseznamem"/>
        <w:numPr>
          <w:ilvl w:val="0"/>
          <w:numId w:val="7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lastRenderedPageBreak/>
        <w:t>„Vyposlechnuté vyjádření“, které nemá formu podání, jde-li o závažné téma. V případě vyposlechnutého vyjádření stížnosti je proveden zápis o vyjádření. Zápis obsahuje obsah stížnosti, jméno navrhovatele, předmět stížnosti, termín vyřízení, zodpovědnou osobu za vyřízení stížnosti.</w:t>
      </w:r>
      <w:bookmarkEnd w:id="2"/>
    </w:p>
    <w:p w14:paraId="42F8F76E" w14:textId="77777777" w:rsidR="007839A2" w:rsidRPr="007839A2" w:rsidRDefault="007839A2" w:rsidP="007839A2">
      <w:pPr>
        <w:rPr>
          <w:rFonts w:asciiTheme="minorHAnsi" w:hAnsiTheme="minorHAnsi" w:cstheme="minorHAnsi"/>
        </w:rPr>
      </w:pPr>
    </w:p>
    <w:p w14:paraId="64391478" w14:textId="77777777" w:rsidR="00694A91" w:rsidRPr="007839A2" w:rsidRDefault="00694A91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839A2">
        <w:rPr>
          <w:rFonts w:asciiTheme="minorHAnsi" w:hAnsiTheme="minorHAnsi" w:cstheme="minorHAnsi"/>
          <w:b/>
          <w:bCs/>
        </w:rPr>
        <w:t>Evidence stížností a podání</w:t>
      </w:r>
    </w:p>
    <w:p w14:paraId="7CD333CE" w14:textId="77777777" w:rsidR="00694A91" w:rsidRPr="007839A2" w:rsidRDefault="00694A91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Stížnosti se označí datem podání</w:t>
      </w:r>
      <w:r w:rsidR="009D4768" w:rsidRPr="007839A2">
        <w:rPr>
          <w:rFonts w:asciiTheme="minorHAnsi" w:hAnsiTheme="minorHAnsi" w:cstheme="minorHAnsi"/>
        </w:rPr>
        <w:t>,</w:t>
      </w:r>
      <w:r w:rsidRPr="007839A2">
        <w:rPr>
          <w:rFonts w:asciiTheme="minorHAnsi" w:hAnsiTheme="minorHAnsi" w:cstheme="minorHAnsi"/>
        </w:rPr>
        <w:t xml:space="preserve"> spisovou</w:t>
      </w:r>
      <w:r w:rsidR="009D4768" w:rsidRPr="007839A2">
        <w:rPr>
          <w:rFonts w:asciiTheme="minorHAnsi" w:hAnsiTheme="minorHAnsi" w:cstheme="minorHAnsi"/>
        </w:rPr>
        <w:t xml:space="preserve"> značkou a zařadí se do učeného pořadače „stížnosti“ a zároveň se zapíší do knihy stížností, která je vedena k tomu určeným zaměstnancem. </w:t>
      </w:r>
    </w:p>
    <w:p w14:paraId="4D775B79" w14:textId="77777777" w:rsidR="009D4768" w:rsidRPr="007839A2" w:rsidRDefault="009D4768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Kniha obsahuje informace o stížnosti a jejím předání a musí obsahovat všechny relevantní údaje o stížnosti a jejím podání.</w:t>
      </w:r>
    </w:p>
    <w:p w14:paraId="76FD11B0" w14:textId="77777777" w:rsidR="009D4768" w:rsidRPr="007839A2" w:rsidRDefault="009D4768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Ke každé stížnosti je v pořadači zavedena složka, do níž se přidávají průběžné zápisy o řízení, nápravě, odpověď stěžovateli a další související písemnosti.</w:t>
      </w:r>
    </w:p>
    <w:p w14:paraId="659C79E2" w14:textId="77777777" w:rsidR="009D4768" w:rsidRPr="007839A2" w:rsidRDefault="009D4768" w:rsidP="007839A2">
      <w:pPr>
        <w:pStyle w:val="Odstavecseseznamem"/>
        <w:rPr>
          <w:rFonts w:asciiTheme="minorHAnsi" w:hAnsiTheme="minorHAnsi" w:cstheme="minorHAnsi"/>
        </w:rPr>
      </w:pPr>
    </w:p>
    <w:p w14:paraId="3EFCB123" w14:textId="0FEA9A9A" w:rsidR="009D4768" w:rsidRDefault="0028532A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</w:t>
      </w:r>
      <w:r w:rsidR="009D4768" w:rsidRPr="007839A2">
        <w:rPr>
          <w:rFonts w:asciiTheme="minorHAnsi" w:hAnsiTheme="minorHAnsi" w:cstheme="minorHAnsi"/>
          <w:b/>
          <w:bCs/>
        </w:rPr>
        <w:t>yřizování stížností</w:t>
      </w:r>
    </w:p>
    <w:p w14:paraId="746761E6" w14:textId="3E03F1A8" w:rsidR="0028532A" w:rsidRPr="003B5E94" w:rsidRDefault="0028532A" w:rsidP="0028532A">
      <w:pPr>
        <w:pStyle w:val="Odstavecsesezname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 každé stížnosti určí pověření </w:t>
      </w:r>
      <w:proofErr w:type="gramStart"/>
      <w:r>
        <w:rPr>
          <w:rFonts w:asciiTheme="minorHAnsi" w:hAnsiTheme="minorHAnsi" w:cstheme="minorHAnsi"/>
        </w:rPr>
        <w:t>pracovníci - paní</w:t>
      </w:r>
      <w:proofErr w:type="gramEnd"/>
      <w:r>
        <w:rPr>
          <w:rFonts w:asciiTheme="minorHAnsi" w:hAnsiTheme="minorHAnsi" w:cstheme="minorHAnsi"/>
        </w:rPr>
        <w:t xml:space="preserve"> Kubíková a paní Brožková nestrannou dvoučlennou komisi, tak aby nedocházelo ke střetům zájmů. Tato komise pak stížnosti, připomínky či podněty projedná.</w:t>
      </w:r>
    </w:p>
    <w:p w14:paraId="740F14A1" w14:textId="77777777" w:rsidR="00EE32F0" w:rsidRPr="007839A2" w:rsidRDefault="00EE32F0" w:rsidP="007839A2">
      <w:pPr>
        <w:rPr>
          <w:rFonts w:asciiTheme="minorHAnsi" w:hAnsiTheme="minorHAnsi" w:cstheme="minorHAnsi"/>
        </w:rPr>
      </w:pPr>
    </w:p>
    <w:p w14:paraId="0197673E" w14:textId="77777777" w:rsidR="00EE32F0" w:rsidRPr="007839A2" w:rsidRDefault="00EE32F0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839A2">
        <w:rPr>
          <w:rFonts w:asciiTheme="minorHAnsi" w:hAnsiTheme="minorHAnsi" w:cstheme="minorHAnsi"/>
          <w:b/>
          <w:bCs/>
        </w:rPr>
        <w:t>Lhůta k vyřízení</w:t>
      </w:r>
    </w:p>
    <w:p w14:paraId="286067A7" w14:textId="77777777" w:rsidR="00EE32F0" w:rsidRPr="007839A2" w:rsidRDefault="00EE32F0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Šetření stížností probíhá neodkladně. Každá stížnost je vyřízena nejpozději do 30 dnů od data obdržení.</w:t>
      </w:r>
    </w:p>
    <w:p w14:paraId="15753901" w14:textId="77777777" w:rsidR="00EE32F0" w:rsidRPr="007839A2" w:rsidRDefault="00EE32F0" w:rsidP="007839A2">
      <w:pPr>
        <w:pStyle w:val="Odstavecseseznamem"/>
        <w:rPr>
          <w:rFonts w:asciiTheme="minorHAnsi" w:hAnsiTheme="minorHAnsi" w:cstheme="minorHAnsi"/>
        </w:rPr>
      </w:pPr>
    </w:p>
    <w:p w14:paraId="4D189758" w14:textId="77777777" w:rsidR="00EE32F0" w:rsidRPr="007839A2" w:rsidRDefault="00EE32F0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7839A2">
        <w:rPr>
          <w:rFonts w:asciiTheme="minorHAnsi" w:hAnsiTheme="minorHAnsi" w:cstheme="minorHAnsi"/>
          <w:b/>
          <w:bCs/>
        </w:rPr>
        <w:t>Zápis o průběhu projednávání stížností</w:t>
      </w:r>
    </w:p>
    <w:p w14:paraId="4372E119" w14:textId="77777777" w:rsidR="00EE32F0" w:rsidRPr="007839A2" w:rsidRDefault="00EE32F0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Zápis obsahuje: obsah stížnosti, jméno navrhovatele, předmět stížnosti, termín vyřízení, zodpovědnou osobu za vyřízení stížnosti. Dále odkaz na přijetí nápravných opatření (např. změna etického kodexu, pracovních postupů …)</w:t>
      </w:r>
    </w:p>
    <w:p w14:paraId="2932613D" w14:textId="77777777" w:rsidR="00EE32F0" w:rsidRPr="007839A2" w:rsidRDefault="00EE32F0" w:rsidP="007839A2">
      <w:pPr>
        <w:rPr>
          <w:rFonts w:asciiTheme="minorHAnsi" w:hAnsiTheme="minorHAnsi" w:cstheme="minorHAnsi"/>
        </w:rPr>
      </w:pPr>
    </w:p>
    <w:p w14:paraId="0CC91CE2" w14:textId="6835F14D" w:rsidR="00EE32F0" w:rsidRPr="007839A2" w:rsidRDefault="00B77094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Podání stížnosti nadřízeným orgánům</w:t>
      </w:r>
    </w:p>
    <w:p w14:paraId="1A65B4AA" w14:textId="77777777" w:rsidR="00EE32F0" w:rsidRPr="007839A2" w:rsidRDefault="00EE32F0" w:rsidP="007839A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Opakuje-li stěžovatel podání</w:t>
      </w:r>
      <w:r w:rsidR="007839A2" w:rsidRPr="007839A2">
        <w:rPr>
          <w:rFonts w:asciiTheme="minorHAnsi" w:hAnsiTheme="minorHAnsi" w:cstheme="minorHAnsi"/>
        </w:rPr>
        <w:t xml:space="preserve"> stížnosti</w:t>
      </w:r>
      <w:r w:rsidRPr="007839A2">
        <w:rPr>
          <w:rFonts w:asciiTheme="minorHAnsi" w:hAnsiTheme="minorHAnsi" w:cstheme="minorHAnsi"/>
        </w:rPr>
        <w:t>, organizace přezkoumá, zda původní podání bylo správně vyřízeno, a o výsledku podá stěžovateli zprávu. Neobsahují-li jeho podání v téže věci nových skutečností, není nutno potvrzovat jejich příjem ani je prošetřovat.</w:t>
      </w:r>
    </w:p>
    <w:p w14:paraId="4AD097D4" w14:textId="77777777" w:rsidR="00EE32F0" w:rsidRPr="007839A2" w:rsidRDefault="00EE32F0" w:rsidP="007839A2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Je-li v původním šetření podání zjištěno pochybení, postupuje se jako u podání, které není opakované.</w:t>
      </w:r>
    </w:p>
    <w:p w14:paraId="3F5D7117" w14:textId="78771573" w:rsidR="00EE32F0" w:rsidRDefault="00EE32F0" w:rsidP="007839A2">
      <w:pPr>
        <w:pStyle w:val="Zkladntext"/>
        <w:numPr>
          <w:ilvl w:val="0"/>
          <w:numId w:val="11"/>
        </w:numPr>
        <w:jc w:val="left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Není-li stěžovatel s vyřízením a posouzením podání spokojen, může se dále dovolávat posouzení svého podání u nadřízeného orgánu</w:t>
      </w:r>
      <w:r w:rsidR="00B77094">
        <w:rPr>
          <w:rFonts w:asciiTheme="minorHAnsi" w:hAnsiTheme="minorHAnsi" w:cstheme="minorHAnsi"/>
        </w:rPr>
        <w:t>.</w:t>
      </w:r>
    </w:p>
    <w:p w14:paraId="6466839D" w14:textId="76D0EBA2" w:rsidR="007839A2" w:rsidRPr="00901350" w:rsidRDefault="00B77094" w:rsidP="007839A2">
      <w:pPr>
        <w:pStyle w:val="Zkladntext"/>
        <w:numPr>
          <w:ilvl w:val="0"/>
          <w:numId w:val="11"/>
        </w:num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nechce stěžovatel z jakýchkoli důvodů podat stížnost v centru denních služeb, může využít možnost napsat stížnost nadřízenému orgánu kterým je Krajský úřad pardubického kraje, Inspekce sociálních služeb případně Český helsinský výbor</w:t>
      </w:r>
    </w:p>
    <w:p w14:paraId="4BD40D27" w14:textId="2157BD1A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  <w:b/>
        </w:rPr>
        <w:t>Krajský úřad Pardubického kraje</w:t>
      </w:r>
    </w:p>
    <w:p w14:paraId="21097952" w14:textId="5E09E90E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Odbor sociálních věcí</w:t>
      </w:r>
    </w:p>
    <w:p w14:paraId="038004B4" w14:textId="3D3E9A66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Komenského nám. 125</w:t>
      </w:r>
    </w:p>
    <w:p w14:paraId="61410C8F" w14:textId="25B60C81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532 11 Pardubice</w:t>
      </w:r>
    </w:p>
    <w:p w14:paraId="178BB95F" w14:textId="3044B1EC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tel.: 466 026 111</w:t>
      </w:r>
    </w:p>
    <w:p w14:paraId="665328CF" w14:textId="77777777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 xml:space="preserve">e-mail: </w:t>
      </w:r>
      <w:hyperlink r:id="rId9" w:history="1">
        <w:r w:rsidRPr="007839A2">
          <w:rPr>
            <w:rStyle w:val="Hypertextovodkaz"/>
            <w:rFonts w:asciiTheme="minorHAnsi" w:hAnsiTheme="minorHAnsi" w:cstheme="minorHAnsi"/>
          </w:rPr>
          <w:t>posta@pardubickykraj.cz</w:t>
        </w:r>
      </w:hyperlink>
    </w:p>
    <w:p w14:paraId="4B6D96E2" w14:textId="77777777" w:rsidR="000F4F5E" w:rsidRDefault="000F4F5E" w:rsidP="00901350">
      <w:pPr>
        <w:pStyle w:val="Zkladntext"/>
        <w:jc w:val="center"/>
        <w:rPr>
          <w:rFonts w:asciiTheme="minorHAnsi" w:hAnsiTheme="minorHAnsi" w:cstheme="minorHAnsi"/>
        </w:rPr>
      </w:pPr>
    </w:p>
    <w:p w14:paraId="46423411" w14:textId="566A755D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</w:p>
    <w:p w14:paraId="74D45374" w14:textId="4D254754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  <w:b/>
        </w:rPr>
        <w:t>Český helsinský výbor</w:t>
      </w:r>
    </w:p>
    <w:p w14:paraId="10927CD5" w14:textId="2A2E337D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Štefánikova 21</w:t>
      </w:r>
    </w:p>
    <w:p w14:paraId="5ECBBC3D" w14:textId="497A114F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150 00 Praha 5</w:t>
      </w:r>
    </w:p>
    <w:p w14:paraId="4901473A" w14:textId="6AF6E7CD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tel.: 220 515 188</w:t>
      </w:r>
    </w:p>
    <w:p w14:paraId="51165875" w14:textId="1D279717" w:rsidR="007839A2" w:rsidRPr="007839A2" w:rsidRDefault="007839A2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 xml:space="preserve">e-mail: </w:t>
      </w:r>
      <w:hyperlink r:id="rId10" w:history="1">
        <w:r w:rsidRPr="007839A2">
          <w:rPr>
            <w:rStyle w:val="Hypertextovodkaz"/>
            <w:rFonts w:asciiTheme="minorHAnsi" w:hAnsiTheme="minorHAnsi" w:cstheme="minorHAnsi"/>
          </w:rPr>
          <w:t>sekr@helcom.cz</w:t>
        </w:r>
      </w:hyperlink>
    </w:p>
    <w:p w14:paraId="24A44E0B" w14:textId="12DC0B53" w:rsidR="00A62D44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</w:p>
    <w:p w14:paraId="5E4C6BE2" w14:textId="4E52B311" w:rsidR="00B77094" w:rsidRPr="007839A2" w:rsidRDefault="00B77094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  <w:b/>
        </w:rPr>
        <w:t>MPSV ČR</w:t>
      </w:r>
    </w:p>
    <w:p w14:paraId="48F1107E" w14:textId="1EAB2AF3" w:rsidR="00A62D44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Odbor sociálních služeb, sociální práce</w:t>
      </w:r>
      <w:r w:rsidR="007839A2" w:rsidRPr="007839A2">
        <w:rPr>
          <w:rFonts w:asciiTheme="minorHAnsi" w:hAnsiTheme="minorHAnsi" w:cstheme="minorHAnsi"/>
        </w:rPr>
        <w:t xml:space="preserve"> </w:t>
      </w:r>
      <w:r w:rsidRPr="007839A2">
        <w:rPr>
          <w:rFonts w:asciiTheme="minorHAnsi" w:hAnsiTheme="minorHAnsi" w:cstheme="minorHAnsi"/>
        </w:rPr>
        <w:t>a sociálního bydlení</w:t>
      </w:r>
    </w:p>
    <w:p w14:paraId="25CA0D19" w14:textId="279B5DCF" w:rsidR="00A62D44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Na Poříčním právu 1/376</w:t>
      </w:r>
    </w:p>
    <w:p w14:paraId="53653466" w14:textId="0E6A8427" w:rsidR="00A62D44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128 01 Praha 2</w:t>
      </w:r>
    </w:p>
    <w:p w14:paraId="19F98CDC" w14:textId="275C7741" w:rsidR="00A62D44" w:rsidRPr="007839A2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tel.: 221 921 111</w:t>
      </w:r>
    </w:p>
    <w:p w14:paraId="48FC1619" w14:textId="1AF7F7EF" w:rsidR="007839A2" w:rsidRPr="007839A2" w:rsidRDefault="00A62D44" w:rsidP="00901350">
      <w:pPr>
        <w:pStyle w:val="Zkladntex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7839A2" w:rsidRPr="007839A2">
        <w:rPr>
          <w:rFonts w:asciiTheme="minorHAnsi" w:hAnsiTheme="minorHAnsi" w:cstheme="minorHAnsi"/>
        </w:rPr>
        <w:t xml:space="preserve">-mail: </w:t>
      </w:r>
      <w:hyperlink r:id="rId11" w:history="1">
        <w:r w:rsidR="007839A2" w:rsidRPr="007839A2">
          <w:rPr>
            <w:rStyle w:val="Hypertextovodkaz"/>
            <w:rFonts w:asciiTheme="minorHAnsi" w:hAnsiTheme="minorHAnsi" w:cstheme="minorHAnsi"/>
          </w:rPr>
          <w:t>posta@mpsv.cz</w:t>
        </w:r>
      </w:hyperlink>
    </w:p>
    <w:p w14:paraId="09E8980C" w14:textId="77777777" w:rsidR="007839A2" w:rsidRPr="007839A2" w:rsidRDefault="007839A2" w:rsidP="00901350">
      <w:pPr>
        <w:jc w:val="center"/>
        <w:rPr>
          <w:rFonts w:asciiTheme="minorHAnsi" w:hAnsiTheme="minorHAnsi" w:cstheme="minorHAnsi"/>
        </w:rPr>
      </w:pPr>
    </w:p>
    <w:p w14:paraId="3B1DCB78" w14:textId="77777777" w:rsidR="007839A2" w:rsidRPr="007839A2" w:rsidRDefault="007839A2" w:rsidP="007839A2">
      <w:pPr>
        <w:pStyle w:val="Odstavecseseznamem"/>
        <w:rPr>
          <w:rFonts w:asciiTheme="minorHAnsi" w:hAnsiTheme="minorHAnsi" w:cstheme="minorHAnsi"/>
        </w:rPr>
      </w:pPr>
    </w:p>
    <w:p w14:paraId="01137C89" w14:textId="77777777" w:rsidR="00EE32F0" w:rsidRPr="000F4F5E" w:rsidRDefault="00EE32F0" w:rsidP="007839A2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0F4F5E">
        <w:rPr>
          <w:rFonts w:asciiTheme="minorHAnsi" w:hAnsiTheme="minorHAnsi" w:cstheme="minorHAnsi"/>
          <w:b/>
          <w:bCs/>
        </w:rPr>
        <w:t>Zpětní vazba</w:t>
      </w:r>
    </w:p>
    <w:p w14:paraId="639D4140" w14:textId="77777777" w:rsidR="00EE32F0" w:rsidRPr="007839A2" w:rsidRDefault="007839A2" w:rsidP="007839A2">
      <w:pPr>
        <w:pStyle w:val="Odstavecseseznamem"/>
        <w:rPr>
          <w:rFonts w:asciiTheme="minorHAnsi" w:hAnsiTheme="minorHAnsi" w:cstheme="minorHAnsi"/>
        </w:rPr>
      </w:pPr>
      <w:r w:rsidRPr="007839A2">
        <w:rPr>
          <w:rFonts w:asciiTheme="minorHAnsi" w:hAnsiTheme="minorHAnsi" w:cstheme="minorHAnsi"/>
        </w:rPr>
        <w:t>Zpětnou vazbou od klienta nebo jeho blízkých o způsobu poskytování sociální služby či její kvalitě jsou pro poskytovatele sociální služby také např. poděkování či pochvala. Jsou vedením organizace vnímány jako motivace pro další zlepšování a rozvoj poskytované sociální služby.</w:t>
      </w:r>
      <w:r w:rsidR="00EE32F0" w:rsidRPr="007839A2">
        <w:rPr>
          <w:rFonts w:asciiTheme="minorHAnsi" w:hAnsiTheme="minorHAnsi" w:cstheme="minorHAnsi"/>
        </w:rPr>
        <w:t xml:space="preserve"> </w:t>
      </w:r>
    </w:p>
    <w:p w14:paraId="22DD17E8" w14:textId="77777777" w:rsidR="007839A2" w:rsidRDefault="007839A2" w:rsidP="007839A2">
      <w:pPr>
        <w:rPr>
          <w:rFonts w:asciiTheme="minorHAnsi" w:hAnsiTheme="minorHAnsi" w:cstheme="minorHAnsi"/>
        </w:rPr>
      </w:pPr>
    </w:p>
    <w:p w14:paraId="16EAF48D" w14:textId="77777777" w:rsidR="007839A2" w:rsidRPr="000F4F5E" w:rsidRDefault="007839A2" w:rsidP="007839A2">
      <w:pPr>
        <w:pStyle w:val="Zkladntext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0F4F5E">
        <w:rPr>
          <w:rFonts w:ascii="Calibri" w:hAnsi="Calibri" w:cs="Calibri"/>
          <w:b/>
          <w:bCs/>
        </w:rPr>
        <w:t>Závěrečná ustanovení</w:t>
      </w:r>
    </w:p>
    <w:p w14:paraId="4EB493D2" w14:textId="79EE7AE2" w:rsidR="007839A2" w:rsidRPr="007839A2" w:rsidRDefault="007839A2" w:rsidP="007839A2">
      <w:pPr>
        <w:pStyle w:val="Zkladntext"/>
        <w:numPr>
          <w:ilvl w:val="0"/>
          <w:numId w:val="12"/>
        </w:numPr>
        <w:rPr>
          <w:rFonts w:ascii="Calibri" w:hAnsi="Calibri" w:cs="Calibri"/>
        </w:rPr>
      </w:pPr>
      <w:r w:rsidRPr="007839A2">
        <w:rPr>
          <w:rFonts w:ascii="Calibri" w:hAnsi="Calibri" w:cs="Calibri"/>
        </w:rPr>
        <w:t>Tato pravidla nabývají účinnosti dnem 1.</w:t>
      </w:r>
      <w:r w:rsidR="00A62D44">
        <w:rPr>
          <w:rFonts w:ascii="Calibri" w:hAnsi="Calibri" w:cs="Calibri"/>
        </w:rPr>
        <w:t>3</w:t>
      </w:r>
      <w:r w:rsidRPr="007839A2">
        <w:rPr>
          <w:rFonts w:ascii="Calibri" w:hAnsi="Calibri" w:cs="Calibri"/>
        </w:rPr>
        <w:t>.202</w:t>
      </w:r>
      <w:r w:rsidR="00A62D44">
        <w:rPr>
          <w:rFonts w:ascii="Calibri" w:hAnsi="Calibri" w:cs="Calibri"/>
        </w:rPr>
        <w:t>3</w:t>
      </w:r>
    </w:p>
    <w:p w14:paraId="0097CDE3" w14:textId="60DCAC49" w:rsidR="007839A2" w:rsidRPr="007839A2" w:rsidRDefault="007839A2" w:rsidP="007839A2">
      <w:pPr>
        <w:pStyle w:val="Zkladntext"/>
        <w:numPr>
          <w:ilvl w:val="0"/>
          <w:numId w:val="12"/>
        </w:numPr>
        <w:rPr>
          <w:rFonts w:ascii="Calibri" w:hAnsi="Calibri" w:cs="Calibri"/>
        </w:rPr>
      </w:pPr>
      <w:r w:rsidRPr="007839A2">
        <w:rPr>
          <w:rFonts w:ascii="Calibri" w:hAnsi="Calibri" w:cs="Calibri"/>
        </w:rPr>
        <w:t xml:space="preserve">Tato pravidla nabývají platnosti dnem </w:t>
      </w:r>
      <w:r w:rsidR="00A62D44">
        <w:rPr>
          <w:rFonts w:ascii="Calibri" w:hAnsi="Calibri" w:cs="Calibri"/>
        </w:rPr>
        <w:t>1</w:t>
      </w:r>
      <w:r w:rsidRPr="007839A2">
        <w:rPr>
          <w:rFonts w:ascii="Calibri" w:hAnsi="Calibri" w:cs="Calibri"/>
        </w:rPr>
        <w:t>.3.202</w:t>
      </w:r>
      <w:r w:rsidR="00A62D44">
        <w:rPr>
          <w:rFonts w:ascii="Calibri" w:hAnsi="Calibri" w:cs="Calibri"/>
        </w:rPr>
        <w:t>3</w:t>
      </w:r>
    </w:p>
    <w:p w14:paraId="5AC234D6" w14:textId="77777777" w:rsidR="007839A2" w:rsidRPr="007839A2" w:rsidRDefault="007839A2" w:rsidP="007839A2">
      <w:pPr>
        <w:pStyle w:val="Odstavecseseznamem"/>
        <w:rPr>
          <w:rFonts w:asciiTheme="minorHAnsi" w:hAnsiTheme="minorHAnsi" w:cstheme="minorHAnsi"/>
        </w:rPr>
      </w:pPr>
    </w:p>
    <w:p w14:paraId="6771D87F" w14:textId="77777777" w:rsidR="007839A2" w:rsidRDefault="007839A2" w:rsidP="007839A2">
      <w:pPr>
        <w:pStyle w:val="Zkladntext"/>
        <w:rPr>
          <w:rFonts w:ascii="Calibri" w:hAnsi="Calibri" w:cs="Calibri"/>
        </w:rPr>
      </w:pPr>
    </w:p>
    <w:p w14:paraId="158B74E1" w14:textId="77777777" w:rsidR="000F4F5E" w:rsidRDefault="000F4F5E" w:rsidP="007839A2">
      <w:pPr>
        <w:pStyle w:val="Zkladntext"/>
        <w:rPr>
          <w:rFonts w:ascii="Calibri" w:hAnsi="Calibri" w:cs="Calibri"/>
        </w:rPr>
      </w:pPr>
    </w:p>
    <w:p w14:paraId="220F8F11" w14:textId="77777777" w:rsidR="007839A2" w:rsidRPr="002D3485" w:rsidRDefault="007839A2" w:rsidP="007839A2">
      <w:pPr>
        <w:pStyle w:val="Zkladntext"/>
        <w:rPr>
          <w:rFonts w:ascii="Calibri" w:hAnsi="Calibri" w:cs="Calibri"/>
        </w:rPr>
      </w:pPr>
    </w:p>
    <w:p w14:paraId="49F042E9" w14:textId="1AF985F6" w:rsidR="007839A2" w:rsidRPr="002D3485" w:rsidRDefault="007839A2" w:rsidP="007839A2">
      <w:pPr>
        <w:pStyle w:val="Zkladntext"/>
        <w:rPr>
          <w:rFonts w:ascii="Calibri" w:hAnsi="Calibri" w:cs="Calibri"/>
        </w:rPr>
      </w:pPr>
      <w:bookmarkStart w:id="3" w:name="_Hlk34165622"/>
      <w:r w:rsidRPr="002D3485">
        <w:rPr>
          <w:rFonts w:ascii="Calibri" w:hAnsi="Calibri" w:cs="Calibri"/>
        </w:rPr>
        <w:t xml:space="preserve">V Cholticích, dne </w:t>
      </w:r>
      <w:r w:rsidR="00A62D44">
        <w:rPr>
          <w:rFonts w:ascii="Calibri" w:hAnsi="Calibri" w:cs="Calibri"/>
        </w:rPr>
        <w:t>1</w:t>
      </w:r>
      <w:r w:rsidRPr="002D3485">
        <w:rPr>
          <w:rFonts w:ascii="Calibri" w:hAnsi="Calibri" w:cs="Calibri"/>
        </w:rPr>
        <w:t>.3.202</w:t>
      </w:r>
      <w:r w:rsidR="00A62D44">
        <w:rPr>
          <w:rFonts w:ascii="Calibri" w:hAnsi="Calibri" w:cs="Calibri"/>
        </w:rPr>
        <w:t>3</w:t>
      </w:r>
    </w:p>
    <w:p w14:paraId="2143C647" w14:textId="77777777" w:rsidR="007839A2" w:rsidRPr="002D3485" w:rsidRDefault="007839A2" w:rsidP="007839A2">
      <w:pPr>
        <w:pStyle w:val="Zkladntext"/>
        <w:rPr>
          <w:rFonts w:ascii="Calibri" w:hAnsi="Calibri" w:cs="Calibri"/>
        </w:rPr>
      </w:pP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</w:p>
    <w:p w14:paraId="401A5F45" w14:textId="77777777" w:rsidR="007839A2" w:rsidRPr="002D3485" w:rsidRDefault="007839A2" w:rsidP="007839A2">
      <w:pPr>
        <w:pStyle w:val="Zkladntext"/>
        <w:ind w:left="4956" w:firstLine="708"/>
        <w:rPr>
          <w:rFonts w:ascii="Calibri" w:hAnsi="Calibri" w:cs="Calibri"/>
        </w:rPr>
      </w:pPr>
      <w:r w:rsidRPr="002D3485">
        <w:rPr>
          <w:rFonts w:ascii="Calibri" w:hAnsi="Calibri" w:cs="Calibri"/>
        </w:rPr>
        <w:t xml:space="preserve">   Mgr. Lenka Šturmová</w:t>
      </w:r>
    </w:p>
    <w:p w14:paraId="4EC5ACDD" w14:textId="77777777" w:rsidR="007839A2" w:rsidRPr="002D3485" w:rsidRDefault="007839A2" w:rsidP="007839A2">
      <w:pPr>
        <w:pStyle w:val="Zkladntext"/>
        <w:rPr>
          <w:rFonts w:ascii="Calibri" w:hAnsi="Calibri" w:cs="Calibri"/>
        </w:rPr>
      </w:pP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r w:rsidRPr="002D3485">
        <w:rPr>
          <w:rFonts w:ascii="Calibri" w:hAnsi="Calibri" w:cs="Calibri"/>
        </w:rPr>
        <w:tab/>
      </w:r>
      <w:bookmarkEnd w:id="3"/>
    </w:p>
    <w:p w14:paraId="1085691D" w14:textId="77777777" w:rsidR="007839A2" w:rsidRPr="007839A2" w:rsidRDefault="007839A2" w:rsidP="007839A2">
      <w:pPr>
        <w:ind w:left="1080"/>
        <w:rPr>
          <w:rFonts w:asciiTheme="minorHAnsi" w:hAnsiTheme="minorHAnsi" w:cstheme="minorHAnsi"/>
        </w:rPr>
      </w:pPr>
    </w:p>
    <w:sectPr w:rsidR="007839A2" w:rsidRPr="007839A2" w:rsidSect="00197F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A8E40" w14:textId="77777777" w:rsidR="00112703" w:rsidRDefault="00112703" w:rsidP="00DC459B">
      <w:r>
        <w:separator/>
      </w:r>
    </w:p>
  </w:endnote>
  <w:endnote w:type="continuationSeparator" w:id="0">
    <w:p w14:paraId="089FBF75" w14:textId="77777777" w:rsidR="00112703" w:rsidRDefault="00112703" w:rsidP="00DC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D238" w14:textId="77777777" w:rsidR="003E09E5" w:rsidRDefault="003E09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68A57" w14:textId="77777777" w:rsidR="007839A2" w:rsidRPr="00E1391B" w:rsidRDefault="007839A2" w:rsidP="007839A2">
    <w:pPr>
      <w:pStyle w:val="Zpat"/>
      <w:rPr>
        <w:i/>
        <w:iCs/>
        <w:sz w:val="20"/>
      </w:rPr>
    </w:pPr>
    <w:r w:rsidRPr="00E1391B">
      <w:rPr>
        <w:i/>
        <w:iCs/>
        <w:sz w:val="20"/>
      </w:rPr>
      <w:t xml:space="preserve">Další cesta </w:t>
    </w:r>
    <w:proofErr w:type="spellStart"/>
    <w:r w:rsidRPr="00E1391B">
      <w:rPr>
        <w:i/>
        <w:iCs/>
        <w:sz w:val="20"/>
      </w:rPr>
      <w:t>z.s</w:t>
    </w:r>
    <w:proofErr w:type="spellEnd"/>
    <w:r w:rsidRPr="00E1391B">
      <w:rPr>
        <w:i/>
        <w:iCs/>
        <w:sz w:val="20"/>
      </w:rPr>
      <w:t>.</w:t>
    </w:r>
  </w:p>
  <w:p w14:paraId="4795EBBE" w14:textId="77777777" w:rsidR="007839A2" w:rsidRPr="00E1391B" w:rsidRDefault="007839A2" w:rsidP="007839A2">
    <w:pPr>
      <w:pStyle w:val="Zpat"/>
      <w:rPr>
        <w:i/>
        <w:iCs/>
        <w:sz w:val="20"/>
      </w:rPr>
    </w:pPr>
    <w:r w:rsidRPr="00E1391B">
      <w:rPr>
        <w:i/>
        <w:iCs/>
        <w:sz w:val="20"/>
      </w:rPr>
      <w:t xml:space="preserve">U Školy 332, 533 61 Choltice </w:t>
    </w:r>
  </w:p>
  <w:p w14:paraId="5D81C471" w14:textId="77777777" w:rsidR="007839A2" w:rsidRDefault="007839A2" w:rsidP="007839A2">
    <w:pPr>
      <w:pStyle w:val="Zpat"/>
    </w:pPr>
    <w:r w:rsidRPr="00E1391B">
      <w:rPr>
        <w:i/>
        <w:iCs/>
        <w:sz w:val="20"/>
      </w:rPr>
      <w:t xml:space="preserve">IČO: 05670039     e-mail: </w:t>
    </w:r>
    <w:hyperlink r:id="rId1" w:history="1">
      <w:r w:rsidRPr="00E1391B">
        <w:rPr>
          <w:rStyle w:val="Hypertextovodkaz"/>
          <w:i/>
          <w:iCs/>
          <w:sz w:val="20"/>
        </w:rPr>
        <w:t>dalsicesta@seznam.cz</w:t>
      </w:r>
    </w:hyperlink>
    <w:r w:rsidRPr="00E1391B">
      <w:rPr>
        <w:i/>
        <w:iCs/>
        <w:sz w:val="20"/>
      </w:rPr>
      <w:t xml:space="preserve">   www.dalsicesta.cz</w:t>
    </w:r>
    <w:r>
      <w:t xml:space="preserve"> </w:t>
    </w:r>
    <w:sdt>
      <w:sdtPr>
        <w:id w:val="2105605243"/>
        <w:docPartObj>
          <w:docPartGallery w:val="Page Numbers (Bottom of Page)"/>
          <w:docPartUnique/>
        </w:docPartObj>
      </w:sdtPr>
      <w:sdtContent>
        <w:r w:rsidRPr="007839A2">
          <w:rPr>
            <w:rFonts w:asciiTheme="majorHAnsi" w:eastAsiaTheme="majorEastAsia" w:hAnsiTheme="majorHAnsi" w:cstheme="majorBidi"/>
            <w:i/>
            <w:iCs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152BB66" wp14:editId="6DEC1D48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" name="Vývojový diagram: alternativní postup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2C3C35" w14:textId="77777777" w:rsidR="007839A2" w:rsidRDefault="007839A2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52BB6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6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162C3C35" w14:textId="77777777" w:rsidR="007839A2" w:rsidRDefault="007839A2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C61B" w14:textId="77777777" w:rsidR="003E09E5" w:rsidRDefault="003E09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2272F" w14:textId="77777777" w:rsidR="00112703" w:rsidRDefault="00112703" w:rsidP="00DC459B">
      <w:r>
        <w:separator/>
      </w:r>
    </w:p>
  </w:footnote>
  <w:footnote w:type="continuationSeparator" w:id="0">
    <w:p w14:paraId="365E9F4F" w14:textId="77777777" w:rsidR="00112703" w:rsidRDefault="00112703" w:rsidP="00DC4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6D0A" w14:textId="77777777" w:rsidR="003E09E5" w:rsidRDefault="003E09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9E6B" w14:textId="77777777" w:rsidR="007839A2" w:rsidRDefault="007839A2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3BF0F34" wp14:editId="354298B2">
          <wp:simplePos x="0" y="0"/>
          <wp:positionH relativeFrom="column">
            <wp:posOffset>-534035</wp:posOffset>
          </wp:positionH>
          <wp:positionV relativeFrom="paragraph">
            <wp:posOffset>-80645</wp:posOffset>
          </wp:positionV>
          <wp:extent cx="891540" cy="793750"/>
          <wp:effectExtent l="0" t="0" r="3810" b="6350"/>
          <wp:wrapTight wrapText="bothSides">
            <wp:wrapPolygon edited="0">
              <wp:start x="0" y="0"/>
              <wp:lineTo x="0" y="21254"/>
              <wp:lineTo x="21231" y="21254"/>
              <wp:lineTo x="21231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28C2" w14:textId="77777777" w:rsidR="003E09E5" w:rsidRDefault="003E09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F20"/>
    <w:multiLevelType w:val="hybridMultilevel"/>
    <w:tmpl w:val="A456F2D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36E8"/>
    <w:multiLevelType w:val="hybridMultilevel"/>
    <w:tmpl w:val="2D2AEB7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6228A6"/>
    <w:multiLevelType w:val="hybridMultilevel"/>
    <w:tmpl w:val="477487E2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4F1378"/>
    <w:multiLevelType w:val="hybridMultilevel"/>
    <w:tmpl w:val="2EC0075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B95ACE"/>
    <w:multiLevelType w:val="hybridMultilevel"/>
    <w:tmpl w:val="D1C6444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73439FA"/>
    <w:multiLevelType w:val="hybridMultilevel"/>
    <w:tmpl w:val="F22E833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E5CA6"/>
    <w:multiLevelType w:val="hybridMultilevel"/>
    <w:tmpl w:val="34F4FAE0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4D291E"/>
    <w:multiLevelType w:val="hybridMultilevel"/>
    <w:tmpl w:val="45E01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D107C"/>
    <w:multiLevelType w:val="hybridMultilevel"/>
    <w:tmpl w:val="1182EB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5D4013"/>
    <w:multiLevelType w:val="hybridMultilevel"/>
    <w:tmpl w:val="A6C68A9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E6109D"/>
    <w:multiLevelType w:val="hybridMultilevel"/>
    <w:tmpl w:val="04EC3BE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444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98061">
    <w:abstractNumId w:val="8"/>
  </w:num>
  <w:num w:numId="3" w16cid:durableId="1443069679">
    <w:abstractNumId w:val="9"/>
  </w:num>
  <w:num w:numId="4" w16cid:durableId="455032010">
    <w:abstractNumId w:val="11"/>
  </w:num>
  <w:num w:numId="5" w16cid:durableId="2146117785">
    <w:abstractNumId w:val="3"/>
  </w:num>
  <w:num w:numId="6" w16cid:durableId="668827140">
    <w:abstractNumId w:val="7"/>
  </w:num>
  <w:num w:numId="7" w16cid:durableId="302200339">
    <w:abstractNumId w:val="4"/>
  </w:num>
  <w:num w:numId="8" w16cid:durableId="1803424129">
    <w:abstractNumId w:val="2"/>
  </w:num>
  <w:num w:numId="9" w16cid:durableId="20934215">
    <w:abstractNumId w:val="2"/>
  </w:num>
  <w:num w:numId="10" w16cid:durableId="589580711">
    <w:abstractNumId w:val="1"/>
  </w:num>
  <w:num w:numId="11" w16cid:durableId="128787135">
    <w:abstractNumId w:val="5"/>
  </w:num>
  <w:num w:numId="12" w16cid:durableId="80032799">
    <w:abstractNumId w:val="10"/>
  </w:num>
  <w:num w:numId="13" w16cid:durableId="861942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B"/>
    <w:rsid w:val="000F4F5E"/>
    <w:rsid w:val="00100743"/>
    <w:rsid w:val="00112703"/>
    <w:rsid w:val="00134DBD"/>
    <w:rsid w:val="00197FD6"/>
    <w:rsid w:val="0028532A"/>
    <w:rsid w:val="002A0645"/>
    <w:rsid w:val="003B5E94"/>
    <w:rsid w:val="003E09E5"/>
    <w:rsid w:val="004054A1"/>
    <w:rsid w:val="004D5B78"/>
    <w:rsid w:val="005575A0"/>
    <w:rsid w:val="00694A91"/>
    <w:rsid w:val="007839A2"/>
    <w:rsid w:val="007C4869"/>
    <w:rsid w:val="00901350"/>
    <w:rsid w:val="009D4768"/>
    <w:rsid w:val="00A62D44"/>
    <w:rsid w:val="00A70977"/>
    <w:rsid w:val="00B77094"/>
    <w:rsid w:val="00D0726C"/>
    <w:rsid w:val="00DA70C4"/>
    <w:rsid w:val="00DC459B"/>
    <w:rsid w:val="00DD2F9F"/>
    <w:rsid w:val="00EE32F0"/>
    <w:rsid w:val="00F4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0C31"/>
  <w15:chartTrackingRefBased/>
  <w15:docId w15:val="{4B86471D-F14E-4E93-9C3B-F84EBDB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32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DC459B"/>
    <w:pPr>
      <w:keepNext/>
      <w:numPr>
        <w:ilvl w:val="3"/>
        <w:numId w:val="1"/>
      </w:numPr>
      <w:suppressAutoHyphens/>
      <w:jc w:val="center"/>
      <w:outlineLvl w:val="3"/>
    </w:pPr>
    <w:rPr>
      <w:b/>
      <w:bCs/>
      <w:color w:val="FF0000"/>
      <w:sz w:val="40"/>
      <w:lang w:eastAsia="ar-SA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C459B"/>
    <w:pPr>
      <w:keepNext/>
      <w:numPr>
        <w:ilvl w:val="4"/>
        <w:numId w:val="1"/>
      </w:numPr>
      <w:suppressAutoHyphens/>
      <w:ind w:left="360" w:firstLine="0"/>
      <w:jc w:val="center"/>
      <w:outlineLvl w:val="4"/>
    </w:pPr>
    <w:rPr>
      <w:b/>
      <w:bCs/>
      <w:color w:val="FF0000"/>
      <w:lang w:eastAsia="ar-SA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DC459B"/>
    <w:pPr>
      <w:keepNext/>
      <w:numPr>
        <w:ilvl w:val="5"/>
        <w:numId w:val="1"/>
      </w:numPr>
      <w:suppressAutoHyphens/>
      <w:jc w:val="center"/>
      <w:outlineLvl w:val="5"/>
    </w:pPr>
    <w:rPr>
      <w:b/>
      <w:bCs/>
      <w:color w:val="FF0000"/>
      <w:sz w:val="28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C459B"/>
    <w:pPr>
      <w:keepNext/>
      <w:numPr>
        <w:ilvl w:val="6"/>
        <w:numId w:val="1"/>
      </w:numPr>
      <w:suppressAutoHyphens/>
      <w:spacing w:line="360" w:lineRule="auto"/>
      <w:ind w:left="360" w:firstLine="0"/>
      <w:jc w:val="center"/>
      <w:outlineLvl w:val="6"/>
    </w:pPr>
    <w:rPr>
      <w:b/>
      <w:bCs/>
      <w:color w:val="FF0000"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59B"/>
  </w:style>
  <w:style w:type="paragraph" w:styleId="Zpat">
    <w:name w:val="footer"/>
    <w:basedOn w:val="Normln"/>
    <w:link w:val="ZpatChar"/>
    <w:unhideWhenUsed/>
    <w:rsid w:val="00DC45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C459B"/>
  </w:style>
  <w:style w:type="character" w:customStyle="1" w:styleId="Nadpis4Char">
    <w:name w:val="Nadpis 4 Char"/>
    <w:basedOn w:val="Standardnpsmoodstavce"/>
    <w:link w:val="Nadpis4"/>
    <w:semiHidden/>
    <w:rsid w:val="00DC459B"/>
    <w:rPr>
      <w:rFonts w:ascii="Times New Roman" w:eastAsia="Times New Roman" w:hAnsi="Times New Roman" w:cs="Times New Roman"/>
      <w:b/>
      <w:bCs/>
      <w:color w:val="FF0000"/>
      <w:sz w:val="40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semiHidden/>
    <w:rsid w:val="00DC459B"/>
    <w:rPr>
      <w:rFonts w:ascii="Times New Roman" w:eastAsia="Times New Roman" w:hAnsi="Times New Roman" w:cs="Times New Roman"/>
      <w:b/>
      <w:bCs/>
      <w:color w:val="FF0000"/>
      <w:sz w:val="24"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DC459B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semiHidden/>
    <w:rsid w:val="00DC459B"/>
    <w:rPr>
      <w:rFonts w:ascii="Times New Roman" w:eastAsia="Times New Roman" w:hAnsi="Times New Roman" w:cs="Times New Roman"/>
      <w:b/>
      <w:bCs/>
      <w:color w:val="FF0000"/>
      <w:sz w:val="28"/>
      <w:szCs w:val="24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DC459B"/>
    <w:pPr>
      <w:suppressAutoHyphens/>
      <w:jc w:val="both"/>
    </w:pPr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DC4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DC45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32F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32F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EE32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DefinitionTerm">
    <w:name w:val="Definition Term"/>
    <w:basedOn w:val="Normln"/>
    <w:next w:val="Normln"/>
    <w:rsid w:val="00197FD6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9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97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a@mpsv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kr@helcom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osta@pardubickykraj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lsicesta@sezna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56AC-A4F6-4FBF-AD41-40817F00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914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4</cp:revision>
  <cp:lastPrinted>2023-03-03T08:54:00Z</cp:lastPrinted>
  <dcterms:created xsi:type="dcterms:W3CDTF">2023-03-02T13:42:00Z</dcterms:created>
  <dcterms:modified xsi:type="dcterms:W3CDTF">2023-03-03T13:22:00Z</dcterms:modified>
</cp:coreProperties>
</file>